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0" w:type="dxa"/>
        <w:tblInd w:w="-108" w:type="dxa"/>
        <w:tblLook w:val="04A0" w:firstRow="1" w:lastRow="0" w:firstColumn="1" w:lastColumn="0" w:noHBand="0" w:noVBand="1"/>
      </w:tblPr>
      <w:tblGrid>
        <w:gridCol w:w="4961"/>
        <w:gridCol w:w="4479"/>
      </w:tblGrid>
      <w:tr w:rsidR="00783BD6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C0C0C0"/>
            <w:vAlign w:val="bottom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UMIS Number of the project:</w:t>
            </w:r>
          </w:p>
        </w:tc>
        <w:tc>
          <w:tcPr>
            <w:tcW w:w="4479" w:type="dxa"/>
            <w:tcBorders>
              <w:top w:val="single" w:sz="8" w:space="0" w:color="00000A"/>
              <w:bottom w:val="single" w:sz="4" w:space="0" w:color="00000A"/>
              <w:right w:val="single" w:sz="8" w:space="0" w:color="000001"/>
            </w:tcBorders>
            <w:shd w:val="clear" w:color="auto" w:fill="auto"/>
            <w:vAlign w:val="bottom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3BD6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C0C0C0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Beneficiary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</w:tcPr>
          <w:p w:rsidR="00783BD6" w:rsidRDefault="00D002FC">
            <w:pPr>
              <w:pStyle w:val="Header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Ministry of Health</w:t>
            </w:r>
          </w:p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3BD6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C0C0C0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 of the project proposal:</w:t>
            </w:r>
          </w:p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8" w:space="0" w:color="00000A"/>
              <w:bottom w:val="single" w:sz="4" w:space="0" w:color="00000A"/>
              <w:right w:val="single" w:sz="8" w:space="0" w:color="000001"/>
            </w:tcBorders>
            <w:shd w:val="clear" w:color="auto" w:fill="auto"/>
            <w:vAlign w:val="bottom"/>
          </w:tcPr>
          <w:p w:rsidR="00783BD6" w:rsidRDefault="00D002FC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“Conceptual, technical and detailed design for construction of National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Multiprofile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Paediatric Hospital”</w:t>
            </w:r>
          </w:p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83BD6" w:rsidRDefault="00783B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"/>
        <w:gridCol w:w="6390"/>
        <w:gridCol w:w="1170"/>
        <w:gridCol w:w="1170"/>
      </w:tblGrid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783BD6" w:rsidRDefault="00783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783BD6" w:rsidRDefault="00D002FC" w:rsidP="00CE75C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VERIFICATION OF THE ADMINISTRATIVE COMPLIANCE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Application form is signed by the Beneficiary's representative or duly authorized person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the Application form is signed by a person other than the official representative, the respective authorization document (duly signed) is present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CVs of the project management team are submitted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declaration for legal compliance is submitted by the applicant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declaration for the use of consultant/s in the preparation of the predefined project is submitted by the applicant  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declaration on VAT treatment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submitted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declaration for identical copies of documents (in English and Bulgarian) is submitted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application form and the budget are submitted in English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Bulgarian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risk-matrix is submitted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 obligatory fields/cases of the Application Form are filled in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supporting documents listed in the Application Guidelines are attached to the project proposal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rPr>
          <w:trHeight w:val="836"/>
        </w:trPr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NOTES: </w:t>
            </w:r>
          </w:p>
        </w:tc>
      </w:tr>
      <w:tr w:rsidR="00783BD6">
        <w:trPr>
          <w:trHeight w:val="255"/>
        </w:trPr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VERIFICATION OF THE ELIGIBILITY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Beneficiary under the procedure is eligible – as defined under the Application Guidelines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duration of the project does not exceed the maximum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duration allowed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according to the Application Guidelines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objectives of the project are in line with the Application Guidelines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project proposal includes the activities listed in the Application Guidelines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project aims at achieving the result &amp; indicator set in the Application Guidelines ​​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rPr>
          <w:trHeight w:val="926"/>
        </w:trPr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NOTES: 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TECHNICAL AND FINANCIAL QUALITY EVALUATION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Capacity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applicant has sufficient capacity to implement the project in accordance with the Application Guidelines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Administrative Capacity - The project implementation team is conformed with the specific project activities and their scope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Beneficiary's financial capacity - The Beneficiary has provided a written confirmation regarding the  availability of the necessary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funds for the further construction of the National Paediatric Hospital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 w:rsidP="0061319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1.</w:t>
            </w:r>
            <w:r w:rsidR="00613194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Operational capacity </w:t>
            </w:r>
          </w:p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Beneficiary has at least 3 years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experience in management / implementation of projects and/or experience in performing activities similar to those included in the project proposal.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Compliance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 and justification of the objectives of the project:</w:t>
            </w:r>
          </w:p>
          <w:p w:rsidR="00783BD6" w:rsidRDefault="00D002FC">
            <w:pPr>
              <w:spacing w:before="79" w:after="79"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formulated specific objectives are in line with the objectives in the Application Guidelines </w:t>
            </w:r>
          </w:p>
          <w:p w:rsidR="00783BD6" w:rsidRDefault="00783BD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rPr>
          <w:trHeight w:val="935"/>
        </w:trPr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Methodology and organization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Conformity of the activities with the objectives and expected results </w:t>
            </w:r>
          </w:p>
          <w:p w:rsidR="00783BD6" w:rsidRDefault="00D002F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activities aim at achieving the objectives </w:t>
            </w:r>
          </w:p>
          <w:p w:rsidR="00783BD6" w:rsidRDefault="00D002F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expected results from the implementation of the activities will contribute to achievement of the indicator set out in the project;</w:t>
            </w:r>
          </w:p>
          <w:p w:rsidR="00783BD6" w:rsidRDefault="00D002F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activities as well as the ways and stages of their implementation are described in detail;</w:t>
            </w:r>
          </w:p>
          <w:p w:rsidR="00783BD6" w:rsidRDefault="00783BD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Transparency of the activities implementation </w:t>
            </w:r>
          </w:p>
          <w:p w:rsidR="00783BD6" w:rsidRDefault="00D002FC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 description of the activities indicates start date and duration of each activity;</w:t>
            </w:r>
          </w:p>
          <w:p w:rsidR="00783BD6" w:rsidRDefault="00D002FC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time coverage of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activity is realistic;</w:t>
            </w:r>
          </w:p>
          <w:p w:rsidR="00783BD6" w:rsidRDefault="00D002F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 is a logical consistency in the implementation of the activities.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Preparedness for starting up the project (if applicable)</w:t>
            </w:r>
          </w:p>
          <w:p w:rsidR="00783BD6" w:rsidRDefault="00D002FC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preconditions for starting up the project are fulfilled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83BD6" w:rsidRPr="00BC4627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13194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.4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Adequate measures for ensuring the sustainability of the project results are foreseen.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BD6">
        <w:trPr>
          <w:trHeight w:val="1299"/>
        </w:trPr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Risks</w:t>
            </w:r>
          </w:p>
          <w:p w:rsidR="00783BD6" w:rsidRDefault="00D002F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main political, institutional and operational risks are identified and analysed </w:t>
            </w:r>
          </w:p>
          <w:p w:rsidR="00783BD6" w:rsidRDefault="00D002F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probability of arising of risks and their impact on the implementation of the project is identified</w:t>
            </w:r>
          </w:p>
          <w:p w:rsidR="00783BD6" w:rsidRDefault="00D002F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Adequate risk response measures are proposed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Economy, efficiency and effectiveness of expenditure and structured basis of the budget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The budget is set out in detail with the necessary arguments and justification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The project expenditures are: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set for spending during the eligibility period 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related to the objectives of the project 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proportional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necessary for the implementation of the project 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aimed at achieving the objectives of the project only in a manner consistent with the principles of economy, efficiency and effectiveness</w:t>
            </w:r>
          </w:p>
          <w:p w:rsidR="00783BD6" w:rsidRDefault="00D002F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 the requirements of applicable tax and social legislation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There is a compliance and logical connection between the activities and expenditures, as all the costs are fully compliant with the activities envisaged for their implementation.</w:t>
            </w:r>
          </w:p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The estimated expenditures lead to the timely, quantitative and qualitative implementation of the planned activities and to the achievement of the expected project results.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The set percentage limits of the different types of project expenditures are observed when establishing the budget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The set values ​​are planned in line with the expenditures envisaged by activities. </w:t>
            </w:r>
          </w:p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 expenditures are eligible (according to the chapter 8 of the Regulation)</w:t>
            </w:r>
          </w:p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Expenditures on information and publicity are envisaged under the Regulation and the Information and Publicity Requirements 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project budget in UMIS 2020 is equal to the total budget in excel (1 euro = 1.9558 BGN)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the amounts foreseen for all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activities is equal to the total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budget amount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amount of the grant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stated in the budget does not exceed the maximum amount, specified under the Application Guidelines.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BD6">
        <w:tc>
          <w:tcPr>
            <w:tcW w:w="937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783BD6">
        <w:tc>
          <w:tcPr>
            <w:tcW w:w="64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D00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project is recommended for funding.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3BD6" w:rsidRDefault="00783B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BD6" w:rsidRDefault="00783BD6">
      <w:pPr>
        <w:spacing w:line="360" w:lineRule="auto"/>
      </w:pPr>
    </w:p>
    <w:sectPr w:rsidR="00783BD6">
      <w:headerReference w:type="default" r:id="rId7"/>
      <w:footerReference w:type="default" r:id="rId8"/>
      <w:pgSz w:w="11906" w:h="16838"/>
      <w:pgMar w:top="624" w:right="1134" w:bottom="709" w:left="1134" w:header="567" w:footer="142" w:gutter="0"/>
      <w:cols w:space="720"/>
      <w:formProt w:val="0"/>
      <w:docGrid w:linePitch="272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8BF" w:rsidRDefault="009B38BF">
      <w:pPr>
        <w:spacing w:after="0" w:line="240" w:lineRule="auto"/>
      </w:pPr>
      <w:r>
        <w:separator/>
      </w:r>
    </w:p>
  </w:endnote>
  <w:endnote w:type="continuationSeparator" w:id="0">
    <w:p w:rsidR="009B38BF" w:rsidRDefault="009B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D6" w:rsidRDefault="00D002FC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CE75C3">
      <w:rPr>
        <w:noProof/>
      </w:rPr>
      <w:t>6</w:t>
    </w:r>
    <w:r>
      <w:fldChar w:fldCharType="end"/>
    </w:r>
  </w:p>
  <w:p w:rsidR="00783BD6" w:rsidRDefault="00783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8BF" w:rsidRDefault="009B38BF">
      <w:pPr>
        <w:spacing w:after="0" w:line="240" w:lineRule="auto"/>
      </w:pPr>
      <w:r>
        <w:separator/>
      </w:r>
    </w:p>
  </w:footnote>
  <w:footnote w:type="continuationSeparator" w:id="0">
    <w:p w:rsidR="009B38BF" w:rsidRDefault="009B3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D6" w:rsidRDefault="00D002FC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ab/>
    </w:r>
  </w:p>
  <w:p w:rsidR="00783BD6" w:rsidRDefault="00783BD6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:rsidR="00783BD6" w:rsidRDefault="00D002FC">
    <w:pPr>
      <w:pStyle w:val="Header"/>
      <w:tabs>
        <w:tab w:val="left" w:pos="300"/>
        <w:tab w:val="center" w:pos="4819"/>
      </w:tabs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ab/>
    </w:r>
    <w:r>
      <w:rPr>
        <w:rFonts w:ascii="Times New Roman" w:hAnsi="Times New Roman" w:cs="Times New Roman"/>
        <w:b/>
        <w:sz w:val="28"/>
        <w:szCs w:val="28"/>
      </w:rPr>
      <w:tab/>
      <w:t>EVALUATION CHECKLIST</w:t>
    </w:r>
  </w:p>
  <w:p w:rsidR="00783BD6" w:rsidRDefault="00D002FC">
    <w:pPr>
      <w:pStyle w:val="Header"/>
      <w:jc w:val="center"/>
    </w:pPr>
    <w:r>
      <w:rPr>
        <w:rFonts w:ascii="Times New Roman" w:hAnsi="Times New Roman" w:cs="Times New Roman"/>
        <w:b/>
        <w:sz w:val="28"/>
        <w:szCs w:val="28"/>
      </w:rPr>
      <w:t>for</w:t>
    </w:r>
    <w:r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>
      <w:rPr>
        <w:rFonts w:ascii="Times New Roman" w:hAnsi="Times New Roman" w:cs="Times New Roman"/>
        <w:b/>
        <w:sz w:val="28"/>
        <w:szCs w:val="28"/>
        <w:lang w:val="en-US"/>
      </w:rPr>
      <w:t xml:space="preserve">the </w:t>
    </w:r>
    <w:r>
      <w:rPr>
        <w:rFonts w:ascii="Times New Roman" w:hAnsi="Times New Roman" w:cs="Times New Roman"/>
        <w:b/>
        <w:sz w:val="28"/>
        <w:szCs w:val="28"/>
      </w:rPr>
      <w:t>predefined project proposal of the Ministry of Health</w:t>
    </w:r>
  </w:p>
  <w:p w:rsidR="00783BD6" w:rsidRDefault="00783BD6">
    <w:pPr>
      <w:pStyle w:val="Header"/>
      <w:jc w:val="center"/>
      <w:rPr>
        <w:b/>
        <w:sz w:val="24"/>
        <w:szCs w:val="24"/>
        <w:lang w:val="bg-BG"/>
      </w:rPr>
    </w:pPr>
  </w:p>
  <w:p w:rsidR="00783BD6" w:rsidRDefault="00783BD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5F1"/>
    <w:multiLevelType w:val="multilevel"/>
    <w:tmpl w:val="F77C1A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F07578"/>
    <w:multiLevelType w:val="multilevel"/>
    <w:tmpl w:val="A300BAD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5959077A"/>
    <w:multiLevelType w:val="multilevel"/>
    <w:tmpl w:val="F1DAD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8C5199"/>
    <w:multiLevelType w:val="multilevel"/>
    <w:tmpl w:val="439C3BC8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9A3802"/>
    <w:multiLevelType w:val="multilevel"/>
    <w:tmpl w:val="E5A2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AD5257"/>
    <w:multiLevelType w:val="multilevel"/>
    <w:tmpl w:val="21B0E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0164D1A"/>
    <w:multiLevelType w:val="multilevel"/>
    <w:tmpl w:val="235871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D6"/>
    <w:rsid w:val="00360764"/>
    <w:rsid w:val="005D1E79"/>
    <w:rsid w:val="00613194"/>
    <w:rsid w:val="0072699C"/>
    <w:rsid w:val="00783BD6"/>
    <w:rsid w:val="008D5967"/>
    <w:rsid w:val="009B38BF"/>
    <w:rsid w:val="00BC4627"/>
    <w:rsid w:val="00CE75C3"/>
    <w:rsid w:val="00D0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FF044"/>
  <w15:docId w15:val="{1911DA2D-3E9C-4C5C-A018-1DCA5950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</w:style>
  <w:style w:type="paragraph" w:styleId="Heading1">
    <w:name w:val="heading 1"/>
    <w:basedOn w:val="Normal"/>
    <w:next w:val="BodyText"/>
    <w:qFormat/>
    <w:pPr>
      <w:numPr>
        <w:numId w:val="1"/>
      </w:num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qFormat/>
    <w:rPr>
      <w:lang w:val="en-US"/>
    </w:rPr>
  </w:style>
  <w:style w:type="character" w:customStyle="1" w:styleId="FooterChar">
    <w:name w:val="Footer Char"/>
    <w:basedOn w:val="DefaultParagraphFont"/>
    <w:qFormat/>
    <w:rPr>
      <w:lang w:val="en-US"/>
    </w:rPr>
  </w:style>
  <w:style w:type="character" w:styleId="PageNumber">
    <w:name w:val="page number"/>
    <w:basedOn w:val="DefaultParagraphFont"/>
    <w:qFormat/>
  </w:style>
  <w:style w:type="character" w:customStyle="1" w:styleId="Heading1Char">
    <w:name w:val="Heading 1 Char"/>
    <w:basedOn w:val="DefaultParagraphFont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en-GB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customStyle="1" w:styleId="BalloonTextChar">
    <w:name w:val="Balloon Text Char"/>
    <w:basedOn w:val="DefaultParagraphFont"/>
    <w:qFormat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Pr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  <w:lang w:val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" w:hAnsi="Liberation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suppressLineNumbers/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pPr>
      <w:suppressLineNumbers/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qFormat/>
    <w:pPr>
      <w:ind w:left="720"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qFormat/>
    <w:rPr>
      <w:b/>
      <w:bCs/>
    </w:rPr>
  </w:style>
  <w:style w:type="paragraph" w:customStyle="1" w:styleId="TableContents">
    <w:name w:val="Table Contents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Plamena Yordanova</dc:creator>
  <dc:description/>
  <cp:lastModifiedBy>Maria Teodorova</cp:lastModifiedBy>
  <cp:revision>3</cp:revision>
  <dcterms:created xsi:type="dcterms:W3CDTF">2020-04-23T15:10:00Z</dcterms:created>
  <dcterms:modified xsi:type="dcterms:W3CDTF">2020-04-28T06:09:00Z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